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A1F94" w:rsidRDefault="00011ABA">
      <w:pPr>
        <w:pBdr>
          <w:bottom w:val="single" w:sz="4" w:space="3" w:color="000000"/>
        </w:pBdr>
        <w:jc w:val="center"/>
        <w:rPr>
          <w:b/>
          <w:color w:val="0000FF"/>
          <w:sz w:val="36"/>
          <w:szCs w:val="36"/>
        </w:rPr>
      </w:pPr>
      <w:bookmarkStart w:id="0" w:name="_GoBack"/>
      <w:bookmarkEnd w:id="0"/>
      <w:r>
        <w:rPr>
          <w:b/>
          <w:color w:val="0000FF"/>
          <w:sz w:val="36"/>
          <w:szCs w:val="36"/>
        </w:rPr>
        <w:t>166</w:t>
      </w:r>
      <w:r>
        <w:rPr>
          <w:b/>
          <w:color w:val="0000FF"/>
          <w:sz w:val="36"/>
          <w:szCs w:val="36"/>
          <w:vertAlign w:val="superscript"/>
        </w:rPr>
        <w:t>то</w:t>
      </w:r>
      <w:r>
        <w:rPr>
          <w:b/>
          <w:color w:val="0000FF"/>
          <w:sz w:val="36"/>
          <w:szCs w:val="36"/>
        </w:rPr>
        <w:t xml:space="preserve"> СПОРТНО УЧИЛИЩЕ “Васил Левски”</w:t>
      </w:r>
      <w:r w:rsidR="002B68E0">
        <w:object w:dxaOrig="1440" w:dyaOrig="1440" w14:anchorId="239CC1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5pt;margin-top:-.5pt;width:56.25pt;height:1in;z-index:-251658752;mso-position-horizontal:absolute;mso-position-horizontal-relative:margin;mso-position-vertical:absolute;mso-position-vertical-relative:text" wrapcoords="-257 200 -257 13000 514 16200 3086 19400 7200 21200 8229 21200 13114 21200 14143 21200 18257 19400 21086 16200 21600 13000 21600 200 -257 200">
            <v:imagedata r:id="rId4" o:title=""/>
            <w10:wrap type="through" anchorx="margin"/>
          </v:shape>
          <o:OLEObject Type="Embed" ProgID="CorelDRAW.Graphic.9" ShapeID="_x0000_s1026" DrawAspect="Content" ObjectID="_1735384907" r:id="rId5"/>
        </w:object>
      </w:r>
    </w:p>
    <w:p w14:paraId="00000002" w14:textId="77777777" w:rsidR="004A1F94" w:rsidRDefault="00011ABA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1517 София, ул.”Константин Фотинов”№ 4,  тел: заместник директор: 847-38-60;</w:t>
      </w:r>
    </w:p>
    <w:p w14:paraId="00000003" w14:textId="77777777" w:rsidR="004A1F94" w:rsidRDefault="00011ABA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 945 15 10;  </w:t>
      </w:r>
    </w:p>
    <w:p w14:paraId="00000004" w14:textId="77777777" w:rsidR="004A1F94" w:rsidRDefault="00011ABA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e-mail: su_166@abv.bg</w:t>
      </w:r>
    </w:p>
    <w:p w14:paraId="00000005" w14:textId="77777777" w:rsidR="004A1F94" w:rsidRDefault="00011ABA">
      <w:r>
        <w:t xml:space="preserve">                                          </w:t>
      </w:r>
    </w:p>
    <w:p w14:paraId="00000006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КРИТЕРИИ ЗА ОЦЕНЯВАНЕ ПО ИЗОБРАЗИТЕЛНО ИЗКУСТВО 6 КЛАС : Оценката по изобразително изкуство има дидактически и естетически показатели. Дидактическите показатели се отнасят до изпълнението на поставените учебно-практически задачи и до усвояването на определени теоретични знания за изобразителното изкуство, които съответстват на Държавните образователни изисквания. Естетическите показатели отразяват качествените характеристики на възрастовите и индивидуалните творчески прояви на ученика. Оценката по изобразително изкуство е комплексна (съдържа дидактически и естетически показатели).  </w:t>
      </w:r>
    </w:p>
    <w:p w14:paraId="00000007" w14:textId="77777777" w:rsidR="004A1F94" w:rsidRDefault="004A1F94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08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ИЗОБРАЗИТЕЛНО ИЗКУСТВО 6 клас </w:t>
      </w:r>
    </w:p>
    <w:p w14:paraId="00000009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ОЦЕНЪЧНИ КОМПОНЕНТИ</w:t>
      </w:r>
    </w:p>
    <w:p w14:paraId="0000000A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1. Композиция - акцентът е поставен в изучаването на декоративно-приложната композиция; </w:t>
      </w:r>
    </w:p>
    <w:p w14:paraId="0000000B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 Принципи на композицията (основни принципи) - ритъм; симетрия; контраст ; асиметрия; баланс; отворена ;затворена;</w:t>
      </w:r>
    </w:p>
    <w:p w14:paraId="0000000C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3. Елементи на композицията - елемент; мотив;орнамент; </w:t>
      </w:r>
    </w:p>
    <w:p w14:paraId="0000000D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4. Перспектива - линейна, въздушна; </w:t>
      </w:r>
    </w:p>
    <w:p w14:paraId="0000000E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5. Форма -релеф / кръгло</w:t>
      </w:r>
    </w:p>
    <w:p w14:paraId="0000000F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6.Колоритно изграждане на композицията -цветове гами.</w:t>
      </w:r>
    </w:p>
    <w:p w14:paraId="00000010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7.История на изкуството.</w:t>
      </w:r>
    </w:p>
    <w:p w14:paraId="00000011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Количественият израз на усвоеният материал е следния:</w:t>
      </w:r>
    </w:p>
    <w:p w14:paraId="00000012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Отличен 6</w:t>
      </w:r>
      <w:r>
        <w:rPr>
          <w:rFonts w:ascii="Arial" w:eastAsia="Arial" w:hAnsi="Arial" w:cs="Arial"/>
          <w:sz w:val="22"/>
          <w:szCs w:val="22"/>
        </w:rPr>
        <w:t>-компоненти от 1-6 са и се прилагат старателно.Задълбочени знания по компонент 7.</w:t>
      </w:r>
    </w:p>
    <w:p w14:paraId="00000013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Много.добър 5</w:t>
      </w:r>
      <w:r>
        <w:rPr>
          <w:rFonts w:ascii="Arial" w:eastAsia="Arial" w:hAnsi="Arial" w:cs="Arial"/>
          <w:sz w:val="22"/>
          <w:szCs w:val="22"/>
        </w:rPr>
        <w:t xml:space="preserve"> - компоненти от 1-6 се владеят много добре, като се допускат малки неточности и се прилагат старателно. Добри познания по компонент 7.</w:t>
      </w:r>
    </w:p>
    <w:p w14:paraId="00000014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Добър 4</w:t>
      </w:r>
      <w:r>
        <w:rPr>
          <w:rFonts w:ascii="Arial" w:eastAsia="Arial" w:hAnsi="Arial" w:cs="Arial"/>
          <w:sz w:val="22"/>
          <w:szCs w:val="22"/>
        </w:rPr>
        <w:t xml:space="preserve"> -компоненти от 1-6 се владеят , но се прилагат без нужното старание. Повърхностни знания по компонент 7.</w:t>
      </w:r>
    </w:p>
    <w:p w14:paraId="00000015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Среден 3</w:t>
      </w:r>
      <w:r>
        <w:rPr>
          <w:rFonts w:ascii="Arial" w:eastAsia="Arial" w:hAnsi="Arial" w:cs="Arial"/>
          <w:sz w:val="22"/>
          <w:szCs w:val="22"/>
        </w:rPr>
        <w:t>-компоненти от 1-6 не са цялостно овладяни и не се прилагат с нужното старание.Незадоволителни знания по компонент 7.</w:t>
      </w:r>
    </w:p>
    <w:p w14:paraId="00000016" w14:textId="77777777" w:rsidR="004A1F94" w:rsidRDefault="00011ABA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Impact" w:eastAsia="Impact" w:hAnsi="Impact" w:cs="Impact"/>
          <w:sz w:val="22"/>
          <w:szCs w:val="22"/>
        </w:rPr>
        <w:t>Слаб 2</w:t>
      </w:r>
      <w:r>
        <w:rPr>
          <w:rFonts w:ascii="Arial" w:eastAsia="Arial" w:hAnsi="Arial" w:cs="Arial"/>
          <w:sz w:val="22"/>
          <w:szCs w:val="22"/>
        </w:rPr>
        <w:t>-няма знания по компоненти от 1-6 и не може да ги прилага. Няма  минимум знания по компонент 7.</w:t>
      </w:r>
    </w:p>
    <w:p w14:paraId="00000017" w14:textId="77777777" w:rsidR="004A1F94" w:rsidRDefault="004A1F94"/>
    <w:p w14:paraId="00000018" w14:textId="77777777" w:rsidR="004A1F94" w:rsidRDefault="004A1F94"/>
    <w:p w14:paraId="00000019" w14:textId="77777777" w:rsidR="004A1F94" w:rsidRDefault="004A1F94">
      <w:bookmarkStart w:id="1" w:name="_gjdgxs" w:colFirst="0" w:colLast="0"/>
      <w:bookmarkEnd w:id="1"/>
    </w:p>
    <w:sectPr w:rsidR="004A1F94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F94"/>
    <w:rsid w:val="00011ABA"/>
    <w:rsid w:val="002B68E0"/>
    <w:rsid w:val="004A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5603905-5E1E-4C9F-B432-61DC2DC7B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2023-01-16T12:35:00Z</dcterms:created>
  <dcterms:modified xsi:type="dcterms:W3CDTF">2023-01-16T12:35:00Z</dcterms:modified>
</cp:coreProperties>
</file>