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0E9" w:rsidRDefault="008844A1">
      <w:pPr>
        <w:pBdr>
          <w:bottom w:val="single" w:sz="4" w:space="3" w:color="auto"/>
        </w:pBdr>
        <w:jc w:val="center"/>
        <w:rPr>
          <w:b/>
          <w:color w:val="0000FF"/>
          <w:sz w:val="36"/>
        </w:rPr>
      </w:pPr>
      <w:bookmarkStart w:id="0" w:name="_GoBack"/>
      <w:bookmarkEnd w:id="0"/>
      <w:r>
        <w:rPr>
          <w:b/>
          <w:color w:val="0000FF"/>
          <w:sz w:val="3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56.25pt;height:1in;z-index:-251658752;mso-wrap-distance-left:9pt;mso-wrap-distance-right:9pt;mso-width-relative:page;mso-height-relative:page" wrapcoords="-257 200 -257 13000 514 16200 3086 19400 7200 21200 8229 21200 13114 21200 14143 21200 18257 19400 21086 16200 21600 13000 21600 200 -257 200">
            <v:imagedata r:id="rId9" o:title=""/>
            <w10:wrap type="through"/>
          </v:shape>
          <o:OLEObject Type="Embed" ProgID="CorelDRAW.Graphic.9" ShapeID="_x0000_s1026" DrawAspect="Content" ObjectID="_1729668263" r:id="rId10"/>
        </w:object>
      </w:r>
      <w:r>
        <w:rPr>
          <w:b/>
          <w:color w:val="0000FF"/>
          <w:sz w:val="36"/>
        </w:rPr>
        <w:t>166</w:t>
      </w:r>
      <w:r>
        <w:rPr>
          <w:b/>
          <w:color w:val="0000FF"/>
          <w:sz w:val="36"/>
          <w:vertAlign w:val="superscript"/>
        </w:rPr>
        <w:t>то</w:t>
      </w:r>
      <w:r>
        <w:rPr>
          <w:b/>
          <w:color w:val="0000FF"/>
          <w:sz w:val="36"/>
        </w:rPr>
        <w:t xml:space="preserve"> СПОРТНО УЧИЛИЩЕ “Васил Левски”</w:t>
      </w:r>
    </w:p>
    <w:p w:rsidR="002320E9" w:rsidRDefault="008844A1">
      <w:pPr>
        <w:pBdr>
          <w:bottom w:val="single" w:sz="4" w:space="3" w:color="auto"/>
        </w:pBdr>
        <w:jc w:val="center"/>
        <w:rPr>
          <w:i/>
          <w:color w:val="0000FF"/>
        </w:rPr>
      </w:pPr>
      <w:r>
        <w:rPr>
          <w:i/>
          <w:color w:val="0000FF"/>
        </w:rPr>
        <w:t>1517 София, ул.”Константин Фотинов”№ 4,  тел: заместник директор: 847-38-60;</w:t>
      </w:r>
    </w:p>
    <w:p w:rsidR="002320E9" w:rsidRDefault="008844A1">
      <w:pPr>
        <w:pBdr>
          <w:bottom w:val="single" w:sz="4" w:space="3" w:color="auto"/>
        </w:pBdr>
        <w:jc w:val="center"/>
        <w:rPr>
          <w:i/>
          <w:color w:val="0000FF"/>
        </w:rPr>
      </w:pPr>
      <w:r>
        <w:rPr>
          <w:i/>
          <w:color w:val="0000FF"/>
        </w:rPr>
        <w:t xml:space="preserve">Директор/канцелария: 847-39-20; Директор: телефон/факс:  945 15 10;  </w:t>
      </w:r>
    </w:p>
    <w:p w:rsidR="002320E9" w:rsidRDefault="008844A1">
      <w:pPr>
        <w:pBdr>
          <w:bottom w:val="single" w:sz="4" w:space="3" w:color="auto"/>
        </w:pBdr>
        <w:jc w:val="center"/>
        <w:rPr>
          <w:i/>
          <w:color w:val="0000FF"/>
        </w:rPr>
      </w:pPr>
      <w:r>
        <w:rPr>
          <w:i/>
          <w:color w:val="0000FF"/>
          <w:lang w:val="en-US"/>
        </w:rPr>
        <w:t>e</w:t>
      </w:r>
      <w:r>
        <w:rPr>
          <w:i/>
          <w:color w:val="0000FF"/>
        </w:rPr>
        <w:t>-</w:t>
      </w:r>
      <w:r>
        <w:rPr>
          <w:i/>
          <w:color w:val="0000FF"/>
          <w:lang w:val="en-US"/>
        </w:rPr>
        <w:t>mail</w:t>
      </w:r>
      <w:r>
        <w:rPr>
          <w:i/>
          <w:color w:val="0000FF"/>
        </w:rPr>
        <w:t xml:space="preserve">: </w:t>
      </w:r>
      <w:r>
        <w:rPr>
          <w:i/>
          <w:color w:val="0000FF"/>
          <w:lang w:val="en-US"/>
        </w:rPr>
        <w:t>su</w:t>
      </w:r>
      <w:r>
        <w:rPr>
          <w:i/>
          <w:color w:val="0000FF"/>
        </w:rPr>
        <w:t>_166@</w:t>
      </w:r>
      <w:r>
        <w:rPr>
          <w:i/>
          <w:color w:val="0000FF"/>
          <w:lang w:val="en-US"/>
        </w:rPr>
        <w:t>abv</w:t>
      </w:r>
      <w:r>
        <w:rPr>
          <w:i/>
          <w:color w:val="0000FF"/>
        </w:rPr>
        <w:t>.</w:t>
      </w:r>
      <w:r>
        <w:rPr>
          <w:i/>
          <w:color w:val="0000FF"/>
          <w:lang w:val="en-US"/>
        </w:rPr>
        <w:t>bg</w:t>
      </w:r>
    </w:p>
    <w:p w:rsidR="002320E9" w:rsidRDefault="008844A1">
      <w:r>
        <w:t xml:space="preserve">          </w:t>
      </w:r>
      <w:r>
        <w:t xml:space="preserve">                                </w:t>
      </w:r>
    </w:p>
    <w:p w:rsidR="002320E9" w:rsidRDefault="002320E9"/>
    <w:p w:rsidR="002320E9" w:rsidRDefault="002320E9"/>
    <w:p w:rsidR="002320E9" w:rsidRDefault="008844A1">
      <w:pPr>
        <w:ind w:firstLineChars="200" w:firstLine="643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Критерии</w:t>
      </w:r>
      <w:r>
        <w:rPr>
          <w:b/>
          <w:bCs/>
          <w:i/>
          <w:iCs/>
          <w:sz w:val="32"/>
          <w:szCs w:val="32"/>
        </w:rPr>
        <w:t xml:space="preserve"> за оценка по предметите от Спортно направление</w:t>
      </w:r>
    </w:p>
    <w:p w:rsidR="002320E9" w:rsidRDefault="002320E9">
      <w:pPr>
        <w:ind w:firstLineChars="900" w:firstLine="2160"/>
      </w:pPr>
    </w:p>
    <w:p w:rsidR="002320E9" w:rsidRDefault="002320E9">
      <w:pPr>
        <w:ind w:firstLineChars="900" w:firstLine="2160"/>
      </w:pPr>
    </w:p>
    <w:p w:rsidR="002320E9" w:rsidRDefault="008844A1">
      <w:pPr>
        <w:ind w:firstLineChars="700" w:firstLine="1687"/>
        <w:rPr>
          <w:rFonts w:ascii="TimesNewRomanPS-BoldMT" w:eastAsia="TimesNewRomanPS-BoldMT" w:hAnsi="TimesNewRomanPS-BoldMT" w:cs="TimesNewRomanPS-BoldMT"/>
          <w:b/>
          <w:bCs/>
          <w:color w:val="000000"/>
          <w:lang w:val="en-US" w:eastAsia="zh-CN" w:bidi="ar"/>
        </w:rPr>
      </w:pPr>
      <w:r>
        <w:rPr>
          <w:rFonts w:ascii="TimesNewRomanPS-BoldMT" w:eastAsia="TimesNewRomanPS-BoldMT" w:hAnsi="TimesNewRomanPS-BoldMT" w:cs="TimesNewRomanPS-BoldMT"/>
          <w:b/>
          <w:bCs/>
          <w:color w:val="000000"/>
          <w:lang w:val="en-US" w:eastAsia="zh-CN" w:bidi="ar"/>
        </w:rPr>
        <w:t xml:space="preserve">ОФОРМЯНЕ НА СРОЧНА И ГОДИШНА ОЦЕНКА </w:t>
      </w:r>
    </w:p>
    <w:p w:rsidR="002320E9" w:rsidRDefault="002320E9">
      <w:pPr>
        <w:ind w:firstLineChars="700" w:firstLine="1687"/>
        <w:rPr>
          <w:rFonts w:ascii="TimesNewRomanPS-BoldMT" w:eastAsia="TimesNewRomanPS-BoldMT" w:hAnsi="TimesNewRomanPS-BoldMT" w:cs="TimesNewRomanPS-BoldMT"/>
          <w:b/>
          <w:bCs/>
          <w:color w:val="000000"/>
          <w:lang w:val="en-US" w:eastAsia="zh-CN" w:bidi="ar"/>
        </w:rPr>
      </w:pPr>
    </w:p>
    <w:p w:rsidR="002320E9" w:rsidRDefault="008844A1">
      <w:pPr>
        <w:ind w:firstLineChars="50" w:firstLine="120"/>
      </w:pPr>
      <w:r>
        <w:rPr>
          <w:rFonts w:ascii="TimesNewRomanPS-BoldMT" w:eastAsia="TimesNewRomanPS-BoldMT" w:hAnsi="TimesNewRomanPS-BoldMT" w:cs="TimesNewRomanPS-BoldMT"/>
          <w:b/>
          <w:bCs/>
          <w:color w:val="000000"/>
          <w:lang w:val="en-US" w:eastAsia="zh-CN" w:bidi="ar"/>
        </w:rPr>
        <w:t xml:space="preserve">Срочната оценка </w:t>
      </w:r>
      <w:r>
        <w:rPr>
          <w:rFonts w:eastAsia="SimSun"/>
          <w:color w:val="000000"/>
          <w:lang w:val="en-US" w:eastAsia="zh-CN" w:bidi="ar"/>
        </w:rPr>
        <w:t xml:space="preserve">се оформя от учителя, като се отчита степента на знанията и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уменията на ученика върху учебното съдържание по съответния учебен предмет, изучавано </w:t>
      </w:r>
    </w:p>
    <w:p w:rsidR="002320E9" w:rsidRDefault="008844A1">
      <w:pPr>
        <w:rPr>
          <w:rFonts w:eastAsia="SimSun"/>
          <w:color w:val="000000"/>
          <w:lang w:val="en-US" w:eastAsia="zh-CN" w:bidi="ar"/>
        </w:rPr>
      </w:pPr>
      <w:r>
        <w:rPr>
          <w:rFonts w:eastAsia="SimSun"/>
          <w:color w:val="000000"/>
          <w:lang w:val="en-US" w:eastAsia="zh-CN" w:bidi="ar"/>
        </w:rPr>
        <w:t xml:space="preserve">през учебния срок и при вземане предвид на текущите оценки. </w:t>
      </w:r>
    </w:p>
    <w:p w:rsidR="002320E9" w:rsidRDefault="002320E9">
      <w:pPr>
        <w:rPr>
          <w:rFonts w:eastAsia="SimSun"/>
          <w:color w:val="000000"/>
          <w:lang w:val="en-US" w:eastAsia="zh-CN" w:bidi="ar"/>
        </w:rPr>
      </w:pPr>
    </w:p>
    <w:p w:rsidR="002320E9" w:rsidRDefault="008844A1">
      <w:pPr>
        <w:ind w:firstLineChars="50" w:firstLine="120"/>
        <w:rPr>
          <w:rFonts w:eastAsia="SimSun"/>
          <w:color w:val="000000"/>
          <w:lang w:eastAsia="zh-CN" w:bidi="ar"/>
        </w:rPr>
      </w:pPr>
      <w:r>
        <w:rPr>
          <w:rFonts w:ascii="TimesNewRomanPS-BoldMT" w:eastAsia="TimesNewRomanPS-BoldMT" w:hAnsi="TimesNewRomanPS-BoldMT" w:cs="TimesNewRomanPS-BoldMT"/>
          <w:b/>
          <w:bCs/>
          <w:color w:val="000000"/>
          <w:lang w:val="en-US" w:eastAsia="zh-CN" w:bidi="ar"/>
        </w:rPr>
        <w:t xml:space="preserve">Годишната оценка </w:t>
      </w:r>
      <w:r>
        <w:rPr>
          <w:rFonts w:eastAsia="SimSun"/>
          <w:color w:val="000000"/>
          <w:lang w:val="en-US" w:eastAsia="zh-CN" w:bidi="ar"/>
        </w:rPr>
        <w:t>се оформя от учителя, като се отчитат знанията и уменията на ученика върху учебното съдърж</w:t>
      </w:r>
      <w:r>
        <w:rPr>
          <w:rFonts w:eastAsia="SimSun"/>
          <w:color w:val="000000"/>
          <w:lang w:val="en-US" w:eastAsia="zh-CN" w:bidi="ar"/>
        </w:rPr>
        <w:t xml:space="preserve">ание, изучавано през учебната година и при вземане предвид на срочните оценки и/или по преценка на преподавателя. </w:t>
      </w:r>
      <w:r>
        <w:rPr>
          <w:rFonts w:eastAsia="SimSun"/>
          <w:color w:val="000000"/>
          <w:lang w:eastAsia="zh-CN" w:bidi="ar"/>
        </w:rPr>
        <w:t xml:space="preserve"> </w:t>
      </w:r>
    </w:p>
    <w:p w:rsidR="002320E9" w:rsidRDefault="002320E9">
      <w:pPr>
        <w:rPr>
          <w:rFonts w:eastAsia="SimSun"/>
          <w:color w:val="000000"/>
          <w:lang w:eastAsia="zh-CN" w:bidi="ar"/>
        </w:rPr>
      </w:pPr>
    </w:p>
    <w:p w:rsidR="002320E9" w:rsidRDefault="002320E9">
      <w:pPr>
        <w:rPr>
          <w:rFonts w:eastAsia="SimSun"/>
          <w:color w:val="000000"/>
          <w:lang w:eastAsia="zh-CN" w:bidi="ar"/>
        </w:rPr>
      </w:pPr>
    </w:p>
    <w:p w:rsidR="002320E9" w:rsidRDefault="008844A1">
      <w:pPr>
        <w:ind w:firstLineChars="1100" w:firstLine="2650"/>
        <w:rPr>
          <w:rFonts w:ascii="TimesNewRomanPS-BoldMT" w:eastAsia="TimesNewRomanPS-BoldMT" w:hAnsi="TimesNewRomanPS-BoldMT" w:cs="TimesNewRomanPS-BoldMT"/>
          <w:b/>
          <w:bCs/>
          <w:color w:val="000000"/>
          <w:lang w:val="en-US" w:eastAsia="zh-CN" w:bidi="ar"/>
        </w:rPr>
      </w:pPr>
      <w:r>
        <w:rPr>
          <w:rFonts w:ascii="TimesNewRomanPS-BoldMT" w:eastAsia="TimesNewRomanPS-BoldMT" w:hAnsi="TimesNewRomanPS-BoldMT" w:cs="TimesNewRomanPS-BoldMT"/>
          <w:b/>
          <w:bCs/>
          <w:color w:val="000000"/>
          <w:lang w:val="en-US" w:eastAsia="zh-CN" w:bidi="ar"/>
        </w:rPr>
        <w:t xml:space="preserve">КРИТЕРИИ ЗА ОЦЕНЯВАНЕ </w:t>
      </w:r>
    </w:p>
    <w:p w:rsidR="002320E9" w:rsidRDefault="002320E9">
      <w:pPr>
        <w:ind w:firstLineChars="650" w:firstLine="1566"/>
        <w:rPr>
          <w:rFonts w:ascii="TimesNewRomanPS-BoldMT" w:eastAsia="TimesNewRomanPS-BoldMT" w:hAnsi="TimesNewRomanPS-BoldMT" w:cs="TimesNewRomanPS-BoldMT"/>
          <w:b/>
          <w:bCs/>
          <w:color w:val="000000"/>
          <w:lang w:val="en-US" w:eastAsia="zh-CN" w:bidi="ar"/>
        </w:rPr>
      </w:pPr>
    </w:p>
    <w:p w:rsidR="002320E9" w:rsidRDefault="008844A1">
      <w:pPr>
        <w:ind w:firstLineChars="50" w:firstLine="141"/>
        <w:rPr>
          <w:rFonts w:eastAsia="Helvetica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eastAsia="Helvetica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Качественият показател, който определя степента на постигане на очаквани резултати от обучението е :</w:t>
      </w:r>
    </w:p>
    <w:p w:rsidR="002320E9" w:rsidRDefault="002320E9">
      <w:pPr>
        <w:ind w:firstLineChars="50" w:firstLine="141"/>
        <w:rPr>
          <w:rFonts w:eastAsia="Helvetica"/>
          <w:b/>
          <w:bCs/>
          <w:i/>
          <w:iCs/>
          <w:color w:val="000000" w:themeColor="text1"/>
          <w:sz w:val="28"/>
          <w:szCs w:val="28"/>
          <w:shd w:val="clear" w:color="auto" w:fill="FFFFFF"/>
          <w:lang w:val="en-US" w:eastAsia="zh-CN"/>
        </w:rPr>
      </w:pPr>
    </w:p>
    <w:p w:rsidR="002320E9" w:rsidRDefault="008844A1">
      <w:pPr>
        <w:ind w:firstLineChars="50" w:firstLine="160"/>
      </w:pPr>
      <w:r>
        <w:rPr>
          <w:rFonts w:ascii="TimesNewRomanPS-ItalicMT" w:eastAsia="TimesNewRomanPS-ItalicMT" w:hAnsi="TimesNewRomanPS-ItalicMT" w:cs="TimesNewRomanPS-ItalicMT"/>
          <w:i/>
          <w:iCs/>
          <w:color w:val="000000"/>
          <w:sz w:val="32"/>
          <w:szCs w:val="32"/>
          <w:lang w:val="en-US" w:eastAsia="zh-CN" w:bidi="ar"/>
        </w:rPr>
        <w:t xml:space="preserve">Отличен 6: </w:t>
      </w:r>
      <w:r>
        <w:rPr>
          <w:rFonts w:eastAsia="SimSun"/>
          <w:color w:val="000000"/>
          <w:lang w:val="en-US" w:eastAsia="zh-CN" w:bidi="ar"/>
        </w:rPr>
        <w:t xml:space="preserve">Ученикът знае основните теоретични понятия, не допуска неточности при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дефинирането им. Може да дефинира основните параметри и характеристики. Не допуска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грешки при подбора на </w:t>
      </w:r>
      <w:r>
        <w:rPr>
          <w:rFonts w:eastAsia="SimSun"/>
          <w:color w:val="000000"/>
          <w:lang w:eastAsia="zh-CN" w:bidi="ar"/>
        </w:rPr>
        <w:t>о</w:t>
      </w:r>
      <w:r>
        <w:rPr>
          <w:rFonts w:eastAsia="SimSun"/>
          <w:color w:val="000000"/>
          <w:lang w:eastAsia="zh-CN" w:bidi="ar"/>
        </w:rPr>
        <w:t xml:space="preserve">сновните </w:t>
      </w:r>
      <w:r>
        <w:rPr>
          <w:rFonts w:eastAsia="SimSun"/>
          <w:color w:val="000000"/>
          <w:lang w:val="en-US" w:eastAsia="zh-CN" w:bidi="ar"/>
        </w:rPr>
        <w:t>параметри и характеристики. Разкрива взаимовръзки, зависимости, тенденции и формулира изводи и заключения</w:t>
      </w:r>
      <w:r>
        <w:rPr>
          <w:rFonts w:eastAsia="SimSun"/>
          <w:color w:val="000000"/>
          <w:lang w:eastAsia="zh-CN" w:bidi="ar"/>
        </w:rPr>
        <w:t>.</w:t>
      </w:r>
      <w:r>
        <w:rPr>
          <w:rFonts w:eastAsia="SimSun"/>
          <w:color w:val="000000"/>
          <w:lang w:val="en-US" w:eastAsia="zh-CN" w:bidi="ar"/>
        </w:rPr>
        <w:t xml:space="preserve">Ученикът постига напълно очакваните резултати от учебните програми; в знанията и уменията няма пропуски; усвоени са всички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>нови понятия и уч</w:t>
      </w:r>
      <w:r>
        <w:rPr>
          <w:rFonts w:eastAsia="SimSun"/>
          <w:color w:val="000000"/>
          <w:lang w:val="en-US" w:eastAsia="zh-CN" w:bidi="ar"/>
        </w:rPr>
        <w:t xml:space="preserve">еникът ги използва правилно; притежава необходимите компетентности и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може да ги прилага самостоятелно при решаване на учебни задачи в различни ситуации; </w:t>
      </w:r>
    </w:p>
    <w:p w:rsidR="002320E9" w:rsidRDefault="008844A1">
      <w:pPr>
        <w:rPr>
          <w:rFonts w:eastAsia="SimSun"/>
          <w:color w:val="000000"/>
          <w:lang w:val="en-US" w:eastAsia="zh-CN" w:bidi="ar"/>
        </w:rPr>
      </w:pPr>
      <w:r>
        <w:rPr>
          <w:rFonts w:eastAsia="SimSun"/>
          <w:color w:val="000000"/>
          <w:lang w:val="en-US" w:eastAsia="zh-CN" w:bidi="ar"/>
        </w:rPr>
        <w:t xml:space="preserve">действията му са целенасочени и водят до краен резултат; </w:t>
      </w:r>
    </w:p>
    <w:p w:rsidR="002320E9" w:rsidRDefault="002320E9">
      <w:pPr>
        <w:rPr>
          <w:rFonts w:eastAsia="SimSun"/>
          <w:color w:val="000000"/>
          <w:lang w:val="en-US" w:eastAsia="zh-CN" w:bidi="ar"/>
        </w:rPr>
      </w:pPr>
    </w:p>
    <w:p w:rsidR="002320E9" w:rsidRDefault="008844A1">
      <w:pPr>
        <w:ind w:firstLineChars="50" w:firstLine="160"/>
      </w:pPr>
      <w:r>
        <w:rPr>
          <w:rFonts w:ascii="TimesNewRomanPS-ItalicMT" w:eastAsia="TimesNewRomanPS-ItalicMT" w:hAnsi="TimesNewRomanPS-ItalicMT" w:cs="TimesNewRomanPS-ItalicMT"/>
          <w:i/>
          <w:iCs/>
          <w:color w:val="000000"/>
          <w:sz w:val="32"/>
          <w:szCs w:val="32"/>
          <w:lang w:val="en-US" w:eastAsia="zh-CN" w:bidi="ar"/>
        </w:rPr>
        <w:t xml:space="preserve">Мн.добър 5: </w:t>
      </w:r>
      <w:r>
        <w:rPr>
          <w:rFonts w:eastAsia="SimSun"/>
          <w:color w:val="000000"/>
          <w:lang w:val="en-US" w:eastAsia="zh-CN" w:bidi="ar"/>
        </w:rPr>
        <w:t xml:space="preserve">Ученикът знае основните теоретични понятия, не допуска неточности при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дефинирането им. Може да дефинира основните параметри и характеристики. Допуска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>незначителни грешки при подбора на подходящи параметри и характеристики. Ученикът постига</w:t>
      </w:r>
      <w:r>
        <w:rPr>
          <w:rFonts w:eastAsia="SimSun"/>
          <w:color w:val="000000"/>
          <w:lang w:eastAsia="zh-CN" w:bidi="ar"/>
        </w:rPr>
        <w:t>,</w:t>
      </w:r>
      <w:r>
        <w:rPr>
          <w:rFonts w:eastAsia="SimSun"/>
          <w:color w:val="000000"/>
          <w:lang w:val="en-US" w:eastAsia="zh-CN" w:bidi="ar"/>
        </w:rPr>
        <w:t xml:space="preserve"> с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>малки изкл</w:t>
      </w:r>
      <w:r>
        <w:rPr>
          <w:rFonts w:eastAsia="SimSun"/>
          <w:color w:val="000000"/>
          <w:lang w:val="en-US" w:eastAsia="zh-CN" w:bidi="ar"/>
        </w:rPr>
        <w:t>ючения</w:t>
      </w:r>
      <w:r>
        <w:rPr>
          <w:rFonts w:eastAsia="SimSun"/>
          <w:color w:val="000000"/>
          <w:lang w:eastAsia="zh-CN" w:bidi="ar"/>
        </w:rPr>
        <w:t>,</w:t>
      </w:r>
      <w:r>
        <w:rPr>
          <w:rFonts w:eastAsia="SimSun"/>
          <w:color w:val="000000"/>
          <w:lang w:val="en-US" w:eastAsia="zh-CN" w:bidi="ar"/>
        </w:rPr>
        <w:t xml:space="preserve"> очакваните резултати от учебните програми; показва незначителни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пропуски в знанията и уменията си; усвоил е новите понятия и като цяло ги използва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правилно; доказва придобитите компетентности при изпълняване на учебни задачи в познати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ситуации, </w:t>
      </w:r>
      <w:r>
        <w:rPr>
          <w:rFonts w:eastAsia="SimSun"/>
          <w:color w:val="000000"/>
          <w:lang w:val="en-US" w:eastAsia="zh-CN" w:bidi="ar"/>
        </w:rPr>
        <w:t xml:space="preserve">а нерядко – и в ситуации, които не са изучавани в клас, макар това да става с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известна неувереност; действията му са целенасочени и водят до краен резултат, който извън </w:t>
      </w:r>
    </w:p>
    <w:p w:rsidR="002320E9" w:rsidRDefault="008844A1">
      <w:pPr>
        <w:rPr>
          <w:rFonts w:eastAsia="SimSun"/>
          <w:color w:val="000000"/>
          <w:lang w:val="en-US" w:eastAsia="zh-CN" w:bidi="ar"/>
        </w:rPr>
      </w:pPr>
      <w:r>
        <w:rPr>
          <w:rFonts w:eastAsia="SimSun"/>
          <w:color w:val="000000"/>
          <w:lang w:val="en-US" w:eastAsia="zh-CN" w:bidi="ar"/>
        </w:rPr>
        <w:t>рамките на изучените ситуации може да не е съвсем точен</w:t>
      </w:r>
      <w:r>
        <w:rPr>
          <w:rFonts w:eastAsia="SimSun"/>
          <w:color w:val="000000"/>
          <w:lang w:eastAsia="zh-CN" w:bidi="ar"/>
        </w:rPr>
        <w:t>.</w:t>
      </w:r>
      <w:r>
        <w:rPr>
          <w:rFonts w:eastAsia="SimSun"/>
          <w:color w:val="000000"/>
          <w:lang w:val="en-US" w:eastAsia="zh-CN" w:bidi="ar"/>
        </w:rPr>
        <w:t xml:space="preserve"> </w:t>
      </w:r>
    </w:p>
    <w:p w:rsidR="002320E9" w:rsidRDefault="002320E9">
      <w:pPr>
        <w:rPr>
          <w:rFonts w:eastAsia="SimSun"/>
          <w:color w:val="000000"/>
          <w:lang w:val="en-US" w:eastAsia="zh-CN" w:bidi="ar"/>
        </w:rPr>
      </w:pPr>
    </w:p>
    <w:p w:rsidR="002320E9" w:rsidRDefault="002320E9">
      <w:pPr>
        <w:rPr>
          <w:rFonts w:eastAsia="SimSun"/>
          <w:color w:val="000000"/>
          <w:lang w:val="en-US" w:eastAsia="zh-CN" w:bidi="ar"/>
        </w:rPr>
      </w:pPr>
    </w:p>
    <w:p w:rsidR="002320E9" w:rsidRDefault="002320E9">
      <w:pPr>
        <w:rPr>
          <w:rFonts w:eastAsia="SimSun"/>
          <w:color w:val="000000"/>
          <w:lang w:val="en-US" w:eastAsia="zh-CN" w:bidi="ar"/>
        </w:rPr>
      </w:pPr>
    </w:p>
    <w:p w:rsidR="002320E9" w:rsidRDefault="008844A1">
      <w:pPr>
        <w:ind w:firstLineChars="50" w:firstLine="160"/>
      </w:pPr>
      <w:r>
        <w:rPr>
          <w:rFonts w:ascii="TimesNewRomanPS-ItalicMT" w:eastAsia="TimesNewRomanPS-ItalicMT" w:hAnsi="TimesNewRomanPS-ItalicMT" w:cs="TimesNewRomanPS-ItalicMT"/>
          <w:i/>
          <w:iCs/>
          <w:color w:val="000000"/>
          <w:sz w:val="32"/>
          <w:szCs w:val="32"/>
          <w:lang w:val="en-US" w:eastAsia="zh-CN" w:bidi="ar"/>
        </w:rPr>
        <w:lastRenderedPageBreak/>
        <w:t xml:space="preserve">Добър 4: </w:t>
      </w:r>
      <w:r>
        <w:rPr>
          <w:rFonts w:eastAsia="SimSun"/>
          <w:color w:val="000000"/>
          <w:lang w:val="en-US" w:eastAsia="zh-CN" w:bidi="ar"/>
        </w:rPr>
        <w:t>Ученикът знае о</w:t>
      </w:r>
      <w:r>
        <w:rPr>
          <w:rFonts w:eastAsia="SimSun"/>
          <w:color w:val="000000"/>
          <w:lang w:val="en-US" w:eastAsia="zh-CN" w:bidi="ar"/>
        </w:rPr>
        <w:t xml:space="preserve">сновните теоретични понятия, но допуска неточности при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дефинирането им. Може да дефинира основните параметри и характеристики. Допуска грешки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при подбора на подходящи градивни елементи. Ученикът постига преобладаващата част от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>очакваните резултати от уч</w:t>
      </w:r>
      <w:r>
        <w:rPr>
          <w:rFonts w:eastAsia="SimSun"/>
          <w:color w:val="000000"/>
          <w:lang w:val="en-US" w:eastAsia="zh-CN" w:bidi="ar"/>
        </w:rPr>
        <w:t xml:space="preserve">ебните програми; показва придобитите знания и умения с малки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пропуски и успешно се справя в познати ситуации, но се нуждае от помощ при прилагането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им в непознати ситуации; усвоена е преобладаващата част от новите понятия; действията му </w:t>
      </w:r>
    </w:p>
    <w:p w:rsidR="002320E9" w:rsidRDefault="008844A1">
      <w:pPr>
        <w:rPr>
          <w:rFonts w:eastAsia="SimSun"/>
          <w:color w:val="000000"/>
          <w:lang w:eastAsia="zh-CN" w:bidi="ar"/>
        </w:rPr>
      </w:pPr>
      <w:r>
        <w:rPr>
          <w:rFonts w:eastAsia="SimSun"/>
          <w:color w:val="000000"/>
          <w:lang w:val="en-US" w:eastAsia="zh-CN" w:bidi="ar"/>
        </w:rPr>
        <w:t xml:space="preserve">съдържат </w:t>
      </w:r>
      <w:r>
        <w:rPr>
          <w:rFonts w:eastAsia="SimSun"/>
          <w:color w:val="000000"/>
          <w:lang w:val="en-US" w:eastAsia="zh-CN" w:bidi="ar"/>
        </w:rPr>
        <w:t>неточности, но в рамките на изученото водят до краен резултат</w:t>
      </w:r>
      <w:r>
        <w:rPr>
          <w:rFonts w:eastAsia="SimSun"/>
          <w:color w:val="000000"/>
          <w:lang w:eastAsia="zh-CN" w:bidi="ar"/>
        </w:rPr>
        <w:t>.</w:t>
      </w:r>
    </w:p>
    <w:p w:rsidR="002320E9" w:rsidRDefault="002320E9">
      <w:pPr>
        <w:rPr>
          <w:rFonts w:eastAsia="SimSun"/>
          <w:color w:val="000000"/>
          <w:lang w:val="en-US" w:eastAsia="zh-CN" w:bidi="ar"/>
        </w:rPr>
      </w:pPr>
    </w:p>
    <w:p w:rsidR="002320E9" w:rsidRDefault="008844A1">
      <w:pPr>
        <w:ind w:firstLineChars="50" w:firstLine="160"/>
      </w:pPr>
      <w:r>
        <w:rPr>
          <w:rFonts w:ascii="TimesNewRomanPS-ItalicMT" w:eastAsia="TimesNewRomanPS-ItalicMT" w:hAnsi="TimesNewRomanPS-ItalicMT" w:cs="TimesNewRomanPS-ItalicMT"/>
          <w:i/>
          <w:iCs/>
          <w:color w:val="000000"/>
          <w:sz w:val="32"/>
          <w:szCs w:val="32"/>
          <w:lang w:val="en-US" w:eastAsia="zh-CN" w:bidi="ar"/>
        </w:rPr>
        <w:t xml:space="preserve">Среден 3: </w:t>
      </w:r>
      <w:r>
        <w:rPr>
          <w:rFonts w:eastAsia="SimSun"/>
          <w:color w:val="000000"/>
          <w:lang w:val="en-US" w:eastAsia="zh-CN" w:bidi="ar"/>
        </w:rPr>
        <w:t xml:space="preserve">Ученикът знае основните теоретични понятия, но допуска неточности при </w:t>
      </w:r>
    </w:p>
    <w:p w:rsidR="002320E9" w:rsidRDefault="008844A1">
      <w:pPr>
        <w:rPr>
          <w:rFonts w:eastAsia="SimSun"/>
          <w:color w:val="000000"/>
          <w:lang w:val="en-US" w:eastAsia="zh-CN" w:bidi="ar"/>
        </w:rPr>
      </w:pPr>
      <w:r>
        <w:rPr>
          <w:rFonts w:eastAsia="SimSun"/>
          <w:color w:val="000000"/>
          <w:lang w:val="en-US" w:eastAsia="zh-CN" w:bidi="ar"/>
        </w:rPr>
        <w:t>дефинирането им.  Допуска груби грешки при подбора на подходящи параметри и характеристики. Ученикът постига са</w:t>
      </w:r>
      <w:r>
        <w:rPr>
          <w:rFonts w:eastAsia="SimSun"/>
          <w:color w:val="000000"/>
          <w:lang w:val="en-US" w:eastAsia="zh-CN" w:bidi="ar"/>
        </w:rPr>
        <w:t>мо отделни очаквани резултати от учебните програми; в знанията и в уменията си той има сериозни пропуски; усвоени са само някои от новите понятия; притежава малка част от</w:t>
      </w:r>
      <w:r>
        <w:rPr>
          <w:rFonts w:eastAsia="SimSun"/>
          <w:color w:val="000000"/>
          <w:lang w:eastAsia="zh-CN" w:bidi="ar"/>
        </w:rPr>
        <w:t xml:space="preserve"> </w:t>
      </w:r>
      <w:r>
        <w:rPr>
          <w:rFonts w:eastAsia="SimSun"/>
          <w:color w:val="000000"/>
          <w:lang w:val="en-US" w:eastAsia="zh-CN" w:bidi="ar"/>
        </w:rPr>
        <w:t>компетентностите, определени като очаквани резултати в учебната програма, и ги прилаг</w:t>
      </w:r>
      <w:r>
        <w:rPr>
          <w:rFonts w:eastAsia="SimSun"/>
          <w:color w:val="000000"/>
          <w:lang w:val="en-US" w:eastAsia="zh-CN" w:bidi="ar"/>
        </w:rPr>
        <w:t xml:space="preserve">а в ограничен кръг алгоритмизирани и изучавани в клас ситуации с пропуски и грешки; действията му съдържат недостатъци и рядко водят до краен резултат; </w:t>
      </w:r>
    </w:p>
    <w:p w:rsidR="002320E9" w:rsidRDefault="002320E9">
      <w:pPr>
        <w:rPr>
          <w:rFonts w:eastAsia="SimSun"/>
          <w:color w:val="000000"/>
          <w:lang w:val="en-US" w:eastAsia="zh-CN" w:bidi="ar"/>
        </w:rPr>
      </w:pPr>
    </w:p>
    <w:p w:rsidR="002320E9" w:rsidRDefault="008844A1">
      <w:pPr>
        <w:ind w:firstLineChars="50" w:firstLine="160"/>
      </w:pPr>
      <w:r>
        <w:rPr>
          <w:rFonts w:ascii="TimesNewRomanPS-ItalicMT" w:eastAsia="TimesNewRomanPS-ItalicMT" w:hAnsi="TimesNewRomanPS-ItalicMT" w:cs="TimesNewRomanPS-ItalicMT"/>
          <w:i/>
          <w:iCs/>
          <w:color w:val="000000"/>
          <w:sz w:val="32"/>
          <w:szCs w:val="32"/>
          <w:lang w:val="en-US" w:eastAsia="zh-CN" w:bidi="ar"/>
        </w:rPr>
        <w:t xml:space="preserve">Слаб 2: </w:t>
      </w:r>
      <w:r>
        <w:rPr>
          <w:rFonts w:eastAsia="SimSun"/>
          <w:color w:val="000000"/>
          <w:lang w:val="en-US" w:eastAsia="zh-CN" w:bidi="ar"/>
        </w:rPr>
        <w:t xml:space="preserve">Ученикът не е овладял основни понятия за учебния предмет и не умее да борави с </w:t>
      </w:r>
    </w:p>
    <w:p w:rsidR="002320E9" w:rsidRDefault="008844A1">
      <w:pPr>
        <w:rPr>
          <w:rFonts w:eastAsia="SimSun"/>
          <w:color w:val="000000"/>
          <w:lang w:val="en-US" w:eastAsia="zh-CN" w:bidi="ar"/>
        </w:rPr>
      </w:pPr>
      <w:r>
        <w:rPr>
          <w:rFonts w:eastAsia="SimSun"/>
          <w:color w:val="000000"/>
          <w:lang w:val="en-US" w:eastAsia="zh-CN" w:bidi="ar"/>
        </w:rPr>
        <w:t>терминологията. Слаба оценка се поставя и в следните случаи:</w:t>
      </w:r>
    </w:p>
    <w:p w:rsidR="002320E9" w:rsidRDefault="002320E9">
      <w:pPr>
        <w:rPr>
          <w:rFonts w:eastAsia="SimSun"/>
          <w:color w:val="000000"/>
          <w:lang w:val="en-US" w:eastAsia="zh-CN" w:bidi="ar"/>
        </w:rPr>
      </w:pP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- ученикът отказва да отговаря на въпросите на учителя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- ученикът излага съдържание, което няма отношение по зададения въпрос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- ученикът предава празен лист при писмено изпитване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>- опит за из</w:t>
      </w:r>
      <w:r>
        <w:rPr>
          <w:rFonts w:eastAsia="SimSun"/>
          <w:color w:val="000000"/>
          <w:lang w:val="en-US" w:eastAsia="zh-CN" w:bidi="ar"/>
        </w:rPr>
        <w:t xml:space="preserve">мама при изпитване: преписване, подсказване и др. </w:t>
      </w:r>
    </w:p>
    <w:p w:rsidR="002320E9" w:rsidRDefault="008844A1">
      <w:r>
        <w:rPr>
          <w:rFonts w:eastAsia="SimSun"/>
          <w:color w:val="000000"/>
          <w:lang w:val="en-US" w:eastAsia="zh-CN" w:bidi="ar"/>
        </w:rPr>
        <w:t xml:space="preserve">- Ученикът не постига очакваните резултати от учебните програми, заложени като прагова </w:t>
      </w:r>
    </w:p>
    <w:p w:rsidR="002320E9" w:rsidRDefault="008844A1">
      <w:pPr>
        <w:rPr>
          <w:rFonts w:eastAsia="SimSun"/>
          <w:color w:val="000000"/>
          <w:lang w:val="en-US" w:eastAsia="zh-CN" w:bidi="ar"/>
        </w:rPr>
      </w:pPr>
      <w:r>
        <w:rPr>
          <w:rFonts w:eastAsia="SimSun"/>
          <w:color w:val="000000"/>
          <w:lang w:val="en-US" w:eastAsia="zh-CN" w:bidi="ar"/>
        </w:rPr>
        <w:t xml:space="preserve">стойност за успешност и зададени чрез степента на позитивен измерител „среден“. </w:t>
      </w:r>
    </w:p>
    <w:p w:rsidR="002320E9" w:rsidRDefault="002320E9">
      <w:pPr>
        <w:rPr>
          <w:rFonts w:eastAsia="SimSun"/>
          <w:color w:val="000000"/>
          <w:lang w:val="en-US" w:eastAsia="zh-CN" w:bidi="ar"/>
        </w:rPr>
      </w:pPr>
    </w:p>
    <w:p w:rsidR="002320E9" w:rsidRDefault="002320E9"/>
    <w:p w:rsidR="002320E9" w:rsidRDefault="008844A1">
      <w:pPr>
        <w:pStyle w:val="NormalWeb"/>
        <w:shd w:val="clear" w:color="auto" w:fill="FFFFFF"/>
        <w:spacing w:beforeAutospacing="0" w:after="210" w:afterAutospacing="0"/>
        <w:jc w:val="both"/>
        <w:textAlignment w:val="baseline"/>
        <w:rPr>
          <w:rStyle w:val="Strong"/>
          <w:rFonts w:eastAsia="Helvetica"/>
          <w:i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eastAsia="Helvetica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Количествени показатели</w:t>
      </w:r>
      <w:r>
        <w:rPr>
          <w:rStyle w:val="Strong"/>
          <w:rFonts w:eastAsia="Helvetica"/>
          <w:i/>
          <w:iCs/>
          <w:color w:val="000000" w:themeColor="text1"/>
          <w:sz w:val="28"/>
          <w:szCs w:val="28"/>
          <w:shd w:val="clear" w:color="auto" w:fill="FFFFFF"/>
        </w:rPr>
        <w:t>:</w:t>
      </w:r>
    </w:p>
    <w:p w:rsidR="002320E9" w:rsidRDefault="008844A1">
      <w:pPr>
        <w:numPr>
          <w:ilvl w:val="0"/>
          <w:numId w:val="1"/>
        </w:numPr>
        <w:ind w:left="420"/>
        <w:jc w:val="both"/>
        <w:textAlignment w:val="baseline"/>
      </w:pPr>
      <w:r>
        <w:rPr>
          <w:rFonts w:eastAsia="Helvetica"/>
          <w:color w:val="373737"/>
          <w:shd w:val="clear" w:color="auto" w:fill="FFFFFF"/>
        </w:rPr>
        <w:t>За количествен показател от 2,00 до 2,99 се определя качествен показател </w:t>
      </w:r>
      <w:r>
        <w:rPr>
          <w:rStyle w:val="Strong"/>
          <w:rFonts w:eastAsia="Helvetica"/>
          <w:color w:val="373737"/>
          <w:shd w:val="clear" w:color="auto" w:fill="FFFFFF"/>
        </w:rPr>
        <w:t>слаб</w:t>
      </w:r>
      <w:r>
        <w:rPr>
          <w:rFonts w:eastAsia="Helvetica"/>
          <w:color w:val="373737"/>
          <w:shd w:val="clear" w:color="auto" w:fill="FFFFFF"/>
        </w:rPr>
        <w:t>.</w:t>
      </w:r>
    </w:p>
    <w:p w:rsidR="002320E9" w:rsidRDefault="008844A1">
      <w:pPr>
        <w:numPr>
          <w:ilvl w:val="0"/>
          <w:numId w:val="1"/>
        </w:numPr>
        <w:ind w:left="420"/>
        <w:jc w:val="both"/>
        <w:textAlignment w:val="baseline"/>
      </w:pPr>
      <w:r>
        <w:rPr>
          <w:rFonts w:eastAsia="Helvetica"/>
          <w:color w:val="373737"/>
          <w:shd w:val="clear" w:color="auto" w:fill="FFFFFF"/>
        </w:rPr>
        <w:t>За количествен показател от 3,00 до 3,49 се определя к</w:t>
      </w:r>
      <w:r>
        <w:rPr>
          <w:rFonts w:eastAsia="Helvetica"/>
          <w:color w:val="373737"/>
          <w:shd w:val="clear" w:color="auto" w:fill="FFFFFF"/>
        </w:rPr>
        <w:t>ачествен показател </w:t>
      </w:r>
      <w:r>
        <w:rPr>
          <w:rStyle w:val="Strong"/>
          <w:rFonts w:eastAsia="Helvetica"/>
          <w:color w:val="373737"/>
          <w:shd w:val="clear" w:color="auto" w:fill="FFFFFF"/>
        </w:rPr>
        <w:t>среден.</w:t>
      </w:r>
    </w:p>
    <w:p w:rsidR="002320E9" w:rsidRDefault="008844A1">
      <w:pPr>
        <w:numPr>
          <w:ilvl w:val="0"/>
          <w:numId w:val="1"/>
        </w:numPr>
        <w:ind w:left="420"/>
        <w:jc w:val="both"/>
        <w:textAlignment w:val="baseline"/>
      </w:pPr>
      <w:r>
        <w:rPr>
          <w:rFonts w:eastAsia="Helvetica"/>
          <w:color w:val="373737"/>
          <w:shd w:val="clear" w:color="auto" w:fill="FFFFFF"/>
        </w:rPr>
        <w:t>За количествен показател от 3,50 до 4,49 се определя качествен показател </w:t>
      </w:r>
      <w:r>
        <w:rPr>
          <w:rStyle w:val="Strong"/>
          <w:rFonts w:eastAsia="Helvetica"/>
          <w:color w:val="373737"/>
          <w:shd w:val="clear" w:color="auto" w:fill="FFFFFF"/>
        </w:rPr>
        <w:t>добър</w:t>
      </w:r>
      <w:r>
        <w:rPr>
          <w:rFonts w:eastAsia="Helvetica"/>
          <w:color w:val="373737"/>
          <w:shd w:val="clear" w:color="auto" w:fill="FFFFFF"/>
        </w:rPr>
        <w:t>.</w:t>
      </w:r>
    </w:p>
    <w:p w:rsidR="002320E9" w:rsidRDefault="008844A1">
      <w:pPr>
        <w:numPr>
          <w:ilvl w:val="0"/>
          <w:numId w:val="1"/>
        </w:numPr>
        <w:ind w:left="420"/>
        <w:jc w:val="both"/>
        <w:textAlignment w:val="baseline"/>
      </w:pPr>
      <w:r>
        <w:rPr>
          <w:rFonts w:eastAsia="Helvetica"/>
          <w:color w:val="373737"/>
          <w:shd w:val="clear" w:color="auto" w:fill="FFFFFF"/>
        </w:rPr>
        <w:t>За количествен показател от 4,50 до 5,49 се определя качествен показател </w:t>
      </w:r>
      <w:r>
        <w:rPr>
          <w:rStyle w:val="Strong"/>
          <w:rFonts w:eastAsia="Helvetica"/>
          <w:color w:val="373737"/>
          <w:shd w:val="clear" w:color="auto" w:fill="FFFFFF"/>
        </w:rPr>
        <w:t>много добър.</w:t>
      </w:r>
    </w:p>
    <w:p w:rsidR="002320E9" w:rsidRDefault="008844A1">
      <w:pPr>
        <w:numPr>
          <w:ilvl w:val="0"/>
          <w:numId w:val="1"/>
        </w:numPr>
        <w:ind w:left="420"/>
        <w:jc w:val="both"/>
        <w:textAlignment w:val="baseline"/>
      </w:pPr>
      <w:r>
        <w:rPr>
          <w:rFonts w:eastAsia="Helvetica"/>
          <w:color w:val="373737"/>
          <w:shd w:val="clear" w:color="auto" w:fill="FFFFFF"/>
        </w:rPr>
        <w:t xml:space="preserve">За количествен показател от 5,50 до 6,00 се определя качествен </w:t>
      </w:r>
      <w:r>
        <w:rPr>
          <w:rFonts w:eastAsia="Helvetica"/>
          <w:color w:val="373737"/>
          <w:shd w:val="clear" w:color="auto" w:fill="FFFFFF"/>
        </w:rPr>
        <w:t>показател </w:t>
      </w:r>
      <w:r>
        <w:rPr>
          <w:rStyle w:val="Strong"/>
          <w:rFonts w:eastAsia="Helvetica"/>
          <w:color w:val="373737"/>
          <w:shd w:val="clear" w:color="auto" w:fill="FFFFFF"/>
        </w:rPr>
        <w:t>отличен.</w:t>
      </w:r>
    </w:p>
    <w:p w:rsidR="002320E9" w:rsidRDefault="002320E9">
      <w:pPr>
        <w:pStyle w:val="NormalWeb"/>
        <w:shd w:val="clear" w:color="auto" w:fill="FFFFFF"/>
        <w:spacing w:beforeAutospacing="0" w:after="210" w:afterAutospacing="0"/>
        <w:jc w:val="both"/>
        <w:textAlignment w:val="baseline"/>
        <w:rPr>
          <w:rStyle w:val="Strong"/>
          <w:rFonts w:eastAsia="Helvetica"/>
          <w:i/>
          <w:iCs/>
          <w:color w:val="373737"/>
          <w:sz w:val="28"/>
          <w:szCs w:val="28"/>
          <w:shd w:val="clear" w:color="auto" w:fill="FFFFFF"/>
        </w:rPr>
      </w:pPr>
    </w:p>
    <w:p w:rsidR="002320E9" w:rsidRDefault="008844A1">
      <w:pPr>
        <w:pStyle w:val="NormalWeb"/>
        <w:shd w:val="clear" w:color="auto" w:fill="FFFFFF"/>
        <w:spacing w:beforeAutospacing="0" w:after="210" w:afterAutospacing="0"/>
        <w:jc w:val="both"/>
        <w:textAlignment w:val="baseline"/>
        <w:rPr>
          <w:rStyle w:val="Strong"/>
          <w:rFonts w:eastAsia="Helvetica"/>
          <w:i/>
          <w:iCs/>
          <w:color w:val="373737"/>
          <w:sz w:val="28"/>
          <w:szCs w:val="28"/>
          <w:shd w:val="clear" w:color="auto" w:fill="FFFFFF"/>
        </w:rPr>
      </w:pPr>
      <w:r>
        <w:rPr>
          <w:rStyle w:val="Strong"/>
          <w:rFonts w:eastAsia="Helvetica"/>
          <w:i/>
          <w:iCs/>
          <w:color w:val="000000" w:themeColor="text1"/>
          <w:sz w:val="28"/>
          <w:szCs w:val="28"/>
          <w:shd w:val="clear" w:color="auto" w:fill="FFFFFF"/>
          <w:lang w:val="bg-BG"/>
        </w:rPr>
        <w:t>Писмено изпитване</w:t>
      </w:r>
      <w:r>
        <w:rPr>
          <w:rStyle w:val="Strong"/>
          <w:rFonts w:eastAsia="Helvetica"/>
          <w:i/>
          <w:iCs/>
          <w:color w:val="000000" w:themeColor="text1"/>
          <w:sz w:val="28"/>
          <w:szCs w:val="28"/>
          <w:shd w:val="clear" w:color="auto" w:fill="FFFFFF"/>
        </w:rPr>
        <w:t>:</w:t>
      </w:r>
    </w:p>
    <w:p w:rsidR="002320E9" w:rsidRDefault="008844A1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При тестови</w:t>
      </w:r>
      <w:r>
        <w:rPr>
          <w:rFonts w:ascii="TimesNewRomanPSMT" w:hAnsi="TimesNewRomanPSMT" w:cs="TimesNewRomanPSMT"/>
          <w:lang w:val="en-US"/>
        </w:rPr>
        <w:t xml:space="preserve"> </w:t>
      </w:r>
      <w:r>
        <w:rPr>
          <w:rFonts w:ascii="TimesNewRomanPSMT" w:hAnsi="TimesNewRomanPSMT" w:cs="TimesNewRomanPSMT"/>
        </w:rPr>
        <w:t xml:space="preserve">и писмени изпитвания върху всяка писмена работа, </w:t>
      </w:r>
      <w:r>
        <w:rPr>
          <w:rFonts w:ascii="TimesNewRomanPSMT" w:hAnsi="TimesNewRomanPSMT" w:cs="TimesNewRomanPSMT"/>
        </w:rPr>
        <w:t>за</w:t>
      </w:r>
      <w:r>
        <w:rPr>
          <w:rFonts w:ascii="TimesNewRomanPSMT" w:hAnsi="TimesNewRomanPSMT" w:cs="TimesNewRomanPSMT"/>
        </w:rPr>
        <w:t xml:space="preserve"> всяка задача (компонент) са п</w:t>
      </w:r>
      <w:r>
        <w:rPr>
          <w:rFonts w:ascii="TimesNewRomanPSMT" w:hAnsi="TimesNewRomanPSMT" w:cs="TimesNewRomanPSMT"/>
        </w:rPr>
        <w:t>редвидени</w:t>
      </w:r>
      <w:r>
        <w:rPr>
          <w:rFonts w:ascii="TimesNewRomanPSMT" w:hAnsi="TimesNewRomanPSMT" w:cs="TimesNewRomanPSMT"/>
        </w:rPr>
        <w:t xml:space="preserve"> точки, които тя носи</w:t>
      </w:r>
      <w:r>
        <w:rPr>
          <w:rFonts w:ascii="TimesNewRomanPSMT" w:hAnsi="TimesNewRomanPSMT" w:cs="TimesNewRomanPSMT"/>
        </w:rPr>
        <w:t>,</w:t>
      </w:r>
      <w:r>
        <w:rPr>
          <w:rFonts w:ascii="TimesNewRomanPSMT" w:hAnsi="TimesNewRomanPSMT" w:cs="TimesNewRomanPSMT"/>
        </w:rPr>
        <w:t xml:space="preserve"> при вярно решение и изпълнение. Оценката се определя по формулата „Оценка = 2 + </w:t>
      </w:r>
      <w:r>
        <w:rPr>
          <w:rFonts w:ascii="TimesNewRomanPSMT" w:hAnsi="TimesNewRomanPSMT" w:cs="TimesNewRomanPSMT"/>
          <w:position w:val="-24"/>
        </w:rPr>
        <w:object w:dxaOrig="740" w:dyaOrig="620">
          <v:shape id="_x0000_i1026" type="#_x0000_t75" alt="" style="width:36.75pt;height:30.75pt" o:ole="">
            <v:imagedata r:id="rId11" o:title=""/>
          </v:shape>
          <o:OLEObject Type="Embed" ProgID="Equation.3" ShapeID="_x0000_i1026" DrawAspect="Content" ObjectID="_1729668262" r:id="rId12"/>
        </w:object>
      </w:r>
      <w:r>
        <w:rPr>
          <w:rFonts w:ascii="TimesNewRomanPSMT" w:hAnsi="TimesNewRomanPSMT" w:cs="TimesNewRomanPSMT"/>
        </w:rPr>
        <w:t xml:space="preserve">” , където </w:t>
      </w:r>
      <w:r>
        <w:rPr>
          <w:rFonts w:ascii="TimesNewRomanPSMT" w:hAnsi="TimesNewRomanPSMT" w:cs="TimesNewRomanPSMT"/>
        </w:rPr>
        <w:t>“</w:t>
      </w:r>
      <w:r>
        <w:rPr>
          <w:rFonts w:ascii="TimesNewRomanPSMT" w:hAnsi="TimesNewRomanPSMT" w:cs="TimesNewRomanPSMT"/>
          <w:lang w:val="en-US"/>
        </w:rPr>
        <w:t>Max</w:t>
      </w:r>
      <w:r>
        <w:rPr>
          <w:rFonts w:ascii="TimesNewRomanPSMT" w:hAnsi="TimesNewRomanPSMT" w:cs="TimesNewRomanPSMT"/>
        </w:rPr>
        <w:t>”</w:t>
      </w:r>
      <w:r>
        <w:rPr>
          <w:rFonts w:ascii="TimesNewRomanPSMT" w:hAnsi="TimesNewRomanPSMT" w:cs="TimesNewRomanPSMT"/>
        </w:rPr>
        <w:t xml:space="preserve"> е максималния брой точки за съответната писмена работа, а </w:t>
      </w:r>
      <w:r>
        <w:rPr>
          <w:rFonts w:ascii="TimesNewRomanPSMT" w:hAnsi="TimesNewRomanPSMT" w:cs="TimesNewRomanPSMT"/>
        </w:rPr>
        <w:t>“</w:t>
      </w:r>
      <w:r>
        <w:rPr>
          <w:rFonts w:ascii="TimesNewRomanPSMT" w:hAnsi="TimesNewRomanPSMT" w:cs="TimesNewRomanPSMT"/>
          <w:lang w:val="en-US"/>
        </w:rPr>
        <w:t>R</w:t>
      </w:r>
      <w:r>
        <w:rPr>
          <w:rFonts w:ascii="TimesNewRomanPSMT" w:hAnsi="TimesNewRomanPSMT" w:cs="TimesNewRomanPSMT"/>
        </w:rPr>
        <w:t>” -</w:t>
      </w:r>
      <w:r>
        <w:rPr>
          <w:rFonts w:ascii="TimesNewRomanPSMT" w:hAnsi="TimesNewRomanPSMT" w:cs="TimesNewRomanPSMT"/>
        </w:rPr>
        <w:t xml:space="preserve"> са получени</w:t>
      </w:r>
      <w:r>
        <w:rPr>
          <w:rFonts w:ascii="TimesNewRomanPSMT" w:hAnsi="TimesNewRomanPSMT" w:cs="TimesNewRomanPSMT"/>
        </w:rPr>
        <w:t>те от ученика точки. Получената оценка се закръглява към най-близкото цяло число.</w:t>
      </w:r>
    </w:p>
    <w:p w:rsidR="002320E9" w:rsidRDefault="002320E9">
      <w:pPr>
        <w:pStyle w:val="NormalWeb"/>
        <w:shd w:val="clear" w:color="auto" w:fill="FFFFFF"/>
        <w:spacing w:beforeAutospacing="0" w:after="210" w:afterAutospacing="0"/>
        <w:jc w:val="both"/>
        <w:textAlignment w:val="baseline"/>
        <w:rPr>
          <w:rStyle w:val="Strong"/>
          <w:rFonts w:eastAsia="Helvetica"/>
          <w:i/>
          <w:iCs/>
          <w:color w:val="373737"/>
          <w:sz w:val="28"/>
          <w:szCs w:val="28"/>
          <w:shd w:val="clear" w:color="auto" w:fill="FFFFFF"/>
        </w:rPr>
      </w:pPr>
    </w:p>
    <w:p w:rsidR="002320E9" w:rsidRDefault="002320E9"/>
    <w:p w:rsidR="002320E9" w:rsidRDefault="002320E9"/>
    <w:p w:rsidR="002320E9" w:rsidRDefault="002320E9"/>
    <w:p w:rsidR="002320E9" w:rsidRDefault="002320E9"/>
    <w:sectPr w:rsidR="002320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4A1" w:rsidRDefault="008844A1">
      <w:r>
        <w:separator/>
      </w:r>
    </w:p>
  </w:endnote>
  <w:endnote w:type="continuationSeparator" w:id="0">
    <w:p w:rsidR="008844A1" w:rsidRDefault="00884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Segoe Print"/>
    <w:charset w:val="00"/>
    <w:family w:val="auto"/>
    <w:pitch w:val="default"/>
  </w:font>
  <w:font w:name="Helvetica">
    <w:panose1 w:val="020B0604020202020204"/>
    <w:charset w:val="00"/>
    <w:family w:val="auto"/>
    <w:pitch w:val="default"/>
  </w:font>
  <w:font w:name="TimesNewRomanPS-ItalicMT">
    <w:altName w:val="Segoe Print"/>
    <w:charset w:val="00"/>
    <w:family w:val="auto"/>
    <w:pitch w:val="default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4A1" w:rsidRDefault="008844A1">
      <w:r>
        <w:separator/>
      </w:r>
    </w:p>
  </w:footnote>
  <w:footnote w:type="continuationSeparator" w:id="0">
    <w:p w:rsidR="008844A1" w:rsidRDefault="008844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ED439"/>
    <w:multiLevelType w:val="multilevel"/>
    <w:tmpl w:val="3A6ED439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left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0F5"/>
    <w:rsid w:val="000168BD"/>
    <w:rsid w:val="000571F1"/>
    <w:rsid w:val="00166EBE"/>
    <w:rsid w:val="00230E1B"/>
    <w:rsid w:val="002320E9"/>
    <w:rsid w:val="002D2673"/>
    <w:rsid w:val="002F05C4"/>
    <w:rsid w:val="006030F5"/>
    <w:rsid w:val="008844A1"/>
    <w:rsid w:val="009855E5"/>
    <w:rsid w:val="009E499B"/>
    <w:rsid w:val="00A729B4"/>
    <w:rsid w:val="00AA59AE"/>
    <w:rsid w:val="00BF6EBA"/>
    <w:rsid w:val="00E4439F"/>
    <w:rsid w:val="00E72316"/>
    <w:rsid w:val="00F20CF3"/>
    <w:rsid w:val="02627B9A"/>
    <w:rsid w:val="04ED23F9"/>
    <w:rsid w:val="0F5014C5"/>
    <w:rsid w:val="1108046E"/>
    <w:rsid w:val="2B365379"/>
    <w:rsid w:val="511F6294"/>
    <w:rsid w:val="513A1610"/>
    <w:rsid w:val="5CA251F4"/>
    <w:rsid w:val="613235D4"/>
    <w:rsid w:val="6B3325E8"/>
    <w:rsid w:val="70F07223"/>
    <w:rsid w:val="740A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  <w15:docId w15:val="{9102612F-623D-4684-AF95-1734C80A2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AA174D-F48B-42B2-9E70-AC19C14AA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2020-06-05T10:34:00Z</cp:lastPrinted>
  <dcterms:created xsi:type="dcterms:W3CDTF">2022-11-11T08:38:00Z</dcterms:created>
  <dcterms:modified xsi:type="dcterms:W3CDTF">2022-11-11T08:38:00Z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36D6DE715A364E268DBF9FE51F1CC210</vt:lpwstr>
  </property>
</Properties>
</file>